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573C66C8" w:rsidR="006F1C0B" w:rsidRPr="00063159" w:rsidRDefault="00906BB8" w:rsidP="00951803">
            <w:pPr>
              <w:pStyle w:val="Title"/>
              <w:spacing w:line="360" w:lineRule="auto"/>
              <w:jc w:val="left"/>
              <w:rPr>
                <w:rFonts w:ascii="Arial" w:hAnsi="Arial" w:cs="Arial"/>
              </w:rPr>
            </w:pPr>
            <w:r w:rsidRPr="00906BB8">
              <w:rPr>
                <w:rFonts w:ascii="Arial" w:hAnsi="Arial" w:cs="Arial"/>
                <w:color w:val="00B0F0"/>
              </w:rPr>
              <w:t>Hollymoor Medical Centre</w:t>
            </w:r>
            <w:r w:rsidR="006F1C0B" w:rsidRPr="00906BB8">
              <w:rPr>
                <w:rFonts w:ascii="Arial" w:hAnsi="Arial" w:cs="Arial"/>
                <w:color w:val="00B0F0"/>
              </w:rPr>
              <w:t xml:space="preserve"> </w:t>
            </w:r>
            <w:r w:rsidR="006F1C0B" w:rsidRPr="00C462AB">
              <w:rPr>
                <w:rFonts w:ascii="Arial" w:hAnsi="Arial" w:cs="Arial"/>
                <w:highlight w:val="yellow"/>
              </w:rPr>
              <w:t>NAME</w:t>
            </w:r>
          </w:p>
        </w:tc>
        <w:tc>
          <w:tcPr>
            <w:tcW w:w="2500" w:type="pct"/>
            <w:tcBorders>
              <w:top w:val="nil"/>
              <w:left w:val="single" w:sz="48" w:space="0" w:color="FFFFFF" w:themeColor="background1"/>
              <w:bottom w:val="single" w:sz="48" w:space="0" w:color="FFFFFF" w:themeColor="background1"/>
              <w:right w:val="nil"/>
            </w:tcBorders>
          </w:tcPr>
          <w:p w14:paraId="4D3D07DB" w14:textId="554B85B3" w:rsidR="006F1C0B" w:rsidRDefault="00B9780B" w:rsidP="00B9780B">
            <w:pPr>
              <w:tabs>
                <w:tab w:val="left" w:pos="1810"/>
              </w:tabs>
            </w:pPr>
            <w:r>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7D203DFF"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906BB8" w:rsidRPr="00906BB8">
        <w:rPr>
          <w:rFonts w:ascii="Arial" w:hAnsi="Arial" w:cs="Arial"/>
          <w:sz w:val="20"/>
          <w:szCs w:val="20"/>
        </w:rPr>
        <w:t>Hollymoor Medical Centre</w:t>
      </w:r>
    </w:p>
    <w:p w14:paraId="4E47E5A1" w14:textId="143D9AE6"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906BB8" w:rsidRPr="00906BB8">
        <w:rPr>
          <w:rFonts w:ascii="Arial" w:hAnsi="Arial" w:cs="Arial"/>
          <w:sz w:val="20"/>
          <w:szCs w:val="20"/>
        </w:rPr>
        <w:t>Hollymoor Medical Centre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commentRangeStart w:id="0"/>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commentRangeEnd w:id="0"/>
      <w:r w:rsidR="00294DCF">
        <w:rPr>
          <w:rStyle w:val="CommentReference"/>
        </w:rPr>
        <w:commentReference w:id="0"/>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501B1BA0"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906BB8" w:rsidRPr="00906BB8">
        <w:rPr>
          <w:rFonts w:ascii="Arial" w:hAnsi="Arial" w:cs="Arial"/>
          <w:sz w:val="20"/>
          <w:szCs w:val="20"/>
        </w:rPr>
        <w:t>Hollymoor Medical Centre</w:t>
      </w:r>
      <w:r w:rsidRPr="00906BB8">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2"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906BB8" w:rsidP="00951803">
      <w:pPr>
        <w:spacing w:after="0" w:line="240" w:lineRule="auto"/>
      </w:pPr>
      <w:hyperlink r:id="rId13"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19FD3F1F" w14:textId="236B4E2C" w:rsidR="00F94D92" w:rsidRDefault="00F94D92" w:rsidP="00951803">
      <w:pPr>
        <w:widowControl w:val="0"/>
        <w:spacing w:line="240" w:lineRule="auto"/>
        <w:rPr>
          <w:rFonts w:ascii="Arial" w:hAnsi="Arial" w:cs="Arial"/>
          <w:sz w:val="20"/>
          <w:szCs w:val="20"/>
        </w:rPr>
      </w:pPr>
    </w:p>
    <w:p w14:paraId="66A2B384" w14:textId="14F9289B" w:rsidR="00F94D92" w:rsidRDefault="00F94D92" w:rsidP="00951803">
      <w:pPr>
        <w:widowControl w:val="0"/>
        <w:spacing w:line="240" w:lineRule="auto"/>
        <w:rPr>
          <w:rFonts w:ascii="Arial" w:hAnsi="Arial" w:cs="Arial"/>
          <w:sz w:val="20"/>
          <w:szCs w:val="20"/>
        </w:rPr>
      </w:pPr>
      <w:commentRangeStart w:id="1"/>
      <w:r>
        <w:rPr>
          <w:rFonts w:ascii="Arial" w:hAnsi="Arial" w:cs="Arial"/>
          <w:sz w:val="20"/>
          <w:szCs w:val="20"/>
        </w:rPr>
        <w:t xml:space="preserve">The trusted list of Data Processors we use are </w:t>
      </w:r>
      <w:r>
        <w:rPr>
          <w:rFonts w:ascii="Arial" w:hAnsi="Arial" w:cs="Arial"/>
          <w:sz w:val="20"/>
          <w:szCs w:val="20"/>
        </w:rPr>
        <w:br/>
      </w:r>
      <w:r>
        <w:rPr>
          <w:rFonts w:ascii="Arial" w:hAnsi="Arial" w:cs="Arial"/>
          <w:sz w:val="20"/>
          <w:szCs w:val="20"/>
        </w:rPr>
        <w:br/>
        <w:t xml:space="preserve">1. Clarity </w:t>
      </w:r>
      <w:r>
        <w:rPr>
          <w:rFonts w:ascii="Arial" w:hAnsi="Arial" w:cs="Arial"/>
          <w:sz w:val="20"/>
          <w:szCs w:val="20"/>
        </w:rPr>
        <w:br/>
      </w:r>
      <w:commentRangeEnd w:id="1"/>
      <w:r>
        <w:rPr>
          <w:rStyle w:val="CommentReference"/>
        </w:rPr>
        <w:commentReference w:id="1"/>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35978C0A" w14:textId="77777777" w:rsidR="00F94D92" w:rsidRDefault="00F94D92" w:rsidP="00951803">
      <w:pPr>
        <w:widowControl w:val="0"/>
        <w:spacing w:line="240" w:lineRule="auto"/>
        <w:rPr>
          <w:rFonts w:ascii="Arial" w:hAnsi="Arial" w:cs="Arial"/>
          <w:sz w:val="20"/>
          <w:szCs w:val="20"/>
        </w:rPr>
      </w:pP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4AD2ADD9"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bookmarkStart w:id="2" w:name="_GoBack"/>
      <w:r w:rsidR="00906BB8" w:rsidRPr="00906BB8">
        <w:rPr>
          <w:rFonts w:ascii="Arial" w:hAnsi="Arial" w:cs="Arial"/>
          <w:sz w:val="20"/>
          <w:szCs w:val="20"/>
        </w:rPr>
        <w:t xml:space="preserve">SDS Myhealthcare </w:t>
      </w:r>
      <w:bookmarkEnd w:id="2"/>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commentRangeStart w:id="3"/>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commentRangeEnd w:id="3"/>
      <w:r w:rsidR="00294DCF">
        <w:rPr>
          <w:rStyle w:val="CommentReference"/>
        </w:rPr>
        <w:commentReference w:id="3"/>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906BB8" w:rsidP="00951803">
      <w:pPr>
        <w:autoSpaceDE w:val="0"/>
        <w:autoSpaceDN w:val="0"/>
        <w:adjustRightInd w:val="0"/>
        <w:spacing w:after="0" w:line="240" w:lineRule="auto"/>
        <w:outlineLvl w:val="0"/>
        <w:rPr>
          <w:rFonts w:ascii="Arial" w:hAnsi="Arial" w:cs="Arial"/>
          <w:sz w:val="20"/>
          <w:szCs w:val="20"/>
          <w:lang w:eastAsia="en-GB"/>
        </w:rPr>
      </w:pPr>
      <w:hyperlink r:id="rId14"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5"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6"/>
      <w:footerReference w:type="default" r:id="rId1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mar Sabat" w:date="2019-11-19T15:26:00Z" w:initials="US">
    <w:p w14:paraId="739A8480" w14:textId="7BDEAC20" w:rsidR="00294DCF" w:rsidRDefault="00294DCF">
      <w:pPr>
        <w:pStyle w:val="CommentText"/>
      </w:pPr>
      <w:r>
        <w:rPr>
          <w:rStyle w:val="CommentReference"/>
        </w:rPr>
        <w:annotationRef/>
      </w:r>
      <w:r>
        <w:t>EMIS Practices to include. If SystmOne please remove this paragraph.</w:t>
      </w:r>
    </w:p>
  </w:comment>
  <w:comment w:id="1" w:author="Umar Sabat" w:date="2022-01-21T11:40:00Z" w:initials="US">
    <w:p w14:paraId="11E42B49" w14:textId="0CC38649" w:rsidR="00F94D92" w:rsidRDefault="00F94D92">
      <w:pPr>
        <w:pStyle w:val="CommentText"/>
      </w:pPr>
      <w:r>
        <w:rPr>
          <w:rStyle w:val="CommentReference"/>
        </w:rPr>
        <w:annotationRef/>
      </w:r>
      <w:r>
        <w:t xml:space="preserve">Insert list </w:t>
      </w:r>
    </w:p>
  </w:comment>
  <w:comment w:id="3" w:author="Umar Sabat" w:date="2019-11-19T15:32:00Z" w:initials="US">
    <w:p w14:paraId="076042BB" w14:textId="7960534F" w:rsidR="00294DCF" w:rsidRDefault="00294DCF">
      <w:pPr>
        <w:pStyle w:val="CommentText"/>
      </w:pPr>
      <w:r>
        <w:rPr>
          <w:rStyle w:val="CommentReference"/>
        </w:rPr>
        <w:annotationRef/>
      </w:r>
      <w:r>
        <w:t xml:space="preserve">Practices may wish to hyperlink a copy of the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9A8480" w15:done="0"/>
  <w15:commentEx w15:paraId="11E42B49" w15:done="0"/>
  <w15:commentEx w15:paraId="076042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5951A11" w16cex:dateUtc="2022-01-21T11:40:00Z"/>
  <w16cex:commentExtensible w16cex:durableId="217E8915" w16cex:dateUtc="2019-11-19T15:3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8480" w16cid:durableId="217E8821"/>
  <w16cid:commentId w16cid:paraId="11E42B49" w16cid:durableId="25951A11"/>
  <w16cid:commentId w16cid:paraId="1851BEF4" w16cid:durableId="217E8915"/>
  <w16cid:commentId w16cid:paraId="076042BB" w16cid:durableId="217E89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CF01E" w14:textId="77777777" w:rsidR="006955D6" w:rsidRDefault="006955D6" w:rsidP="00030BE5">
      <w:pPr>
        <w:spacing w:after="0" w:line="240" w:lineRule="auto"/>
      </w:pPr>
      <w:r>
        <w:separator/>
      </w:r>
    </w:p>
  </w:endnote>
  <w:endnote w:type="continuationSeparator" w:id="0">
    <w:p w14:paraId="1E70A349" w14:textId="77777777" w:rsidR="006955D6" w:rsidRDefault="006955D6"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3A6" w14:textId="0FF33DDE"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906BB8">
      <w:rPr>
        <w:rFonts w:ascii="Arial" w:hAnsi="Arial" w:cs="Arial"/>
        <w:b/>
        <w:noProof/>
        <w:sz w:val="18"/>
        <w:szCs w:val="18"/>
      </w:rPr>
      <w:t>9</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906BB8" w:rsidRPr="00906BB8">
        <w:rPr>
          <w:rFonts w:ascii="Arial" w:hAnsi="Arial" w:cs="Arial"/>
          <w:b/>
          <w:noProof/>
          <w:sz w:val="18"/>
          <w:szCs w:val="18"/>
        </w:rPr>
        <w:t>9</w:t>
      </w:r>
    </w:fldSimple>
  </w:p>
  <w:p w14:paraId="34A5D292" w14:textId="77777777" w:rsidR="00216AA1" w:rsidRPr="0082652A" w:rsidRDefault="00906BB8"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82BF" w14:textId="77777777" w:rsidR="006955D6" w:rsidRDefault="006955D6" w:rsidP="00030BE5">
      <w:pPr>
        <w:spacing w:after="0" w:line="240" w:lineRule="auto"/>
      </w:pPr>
      <w:r>
        <w:separator/>
      </w:r>
    </w:p>
  </w:footnote>
  <w:footnote w:type="continuationSeparator" w:id="0">
    <w:p w14:paraId="36606FC4" w14:textId="77777777" w:rsidR="006955D6" w:rsidRDefault="006955D6"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906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906BB8"/>
    <w:rsid w:val="00915758"/>
    <w:rsid w:val="00917F7C"/>
    <w:rsid w:val="00931946"/>
    <w:rsid w:val="009409EC"/>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hs.uk/your-nhs-data-matte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nhsx.nhs.uk/information-governance/guidance/records-management-co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mar.sabat@ig-health.co.uk"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069B2-DD58-430F-816C-58B10150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17851</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Sandra Casson</cp:lastModifiedBy>
  <cp:revision>2</cp:revision>
  <dcterms:created xsi:type="dcterms:W3CDTF">2022-02-03T09:36:00Z</dcterms:created>
  <dcterms:modified xsi:type="dcterms:W3CDTF">2022-02-03T09:36:00Z</dcterms:modified>
</cp:coreProperties>
</file>